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28"/>
          <w:lang w:val="pt"/>
        </w:rPr>
      </w:pPr>
      <w:r>
        <w:rPr>
          <w:rFonts w:hint="default" w:ascii="Calibri" w:hAnsi="Calibri" w:eastAsia="Calibri"/>
          <w:color w:val="ED1C24"/>
          <w:sz w:val="28"/>
          <w:lang w:val="pt"/>
        </w:rPr>
        <w:t>Passos para emitir segunda via de débitos.</w:t>
      </w:r>
    </w:p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10"/>
          <w:szCs w:val="10"/>
          <w:lang w:val="pt"/>
        </w:rPr>
      </w:pPr>
    </w:p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28"/>
          <w:lang w:val="pt"/>
        </w:rPr>
      </w:pPr>
      <w:r>
        <w:rPr>
          <w:rFonts w:hint="default" w:ascii="Calibri" w:hAnsi="Calibri" w:eastAsia="Calibri"/>
          <w:color w:val="ED1C24"/>
          <w:sz w:val="28"/>
          <w:lang w:val="pt"/>
        </w:rPr>
        <w:t>1º - Clicar em Guias Diversas</w:t>
      </w:r>
    </w:p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28"/>
          <w:lang w:val="pt"/>
        </w:rPr>
      </w:pPr>
      <w:r>
        <w:rPr>
          <w:rFonts w:hint="default" w:ascii="Calibri" w:hAnsi="Calibri" w:eastAsia="Calibri"/>
          <w:color w:val="ED1C24"/>
          <w:sz w:val="28"/>
          <w:lang w:val="pt"/>
        </w:rPr>
        <w:t>2º - Selecionar o Cadastro Empresas</w:t>
      </w:r>
    </w:p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28"/>
          <w:lang w:val="pt"/>
        </w:rPr>
      </w:pPr>
      <w:r>
        <w:rPr>
          <w:rFonts w:hint="default" w:ascii="Calibri" w:hAnsi="Calibri" w:eastAsia="Calibri"/>
          <w:color w:val="ED1C24"/>
          <w:sz w:val="28"/>
          <w:lang w:val="pt"/>
        </w:rPr>
        <w:t>3º - C</w:t>
      </w:r>
      <w:r>
        <w:rPr>
          <w:rFonts w:hint="default" w:ascii="Calibri" w:hAnsi="Calibri" w:eastAsia="Calibri"/>
          <w:color w:val="ED1C24"/>
          <w:sz w:val="28"/>
          <w:lang w:val="pt-BR"/>
        </w:rPr>
        <w:t>l</w:t>
      </w:r>
      <w:r>
        <w:rPr>
          <w:rFonts w:hint="default" w:ascii="Calibri" w:hAnsi="Calibri" w:eastAsia="Calibri"/>
          <w:color w:val="ED1C24"/>
          <w:sz w:val="28"/>
          <w:lang w:val="pt"/>
        </w:rPr>
        <w:t>icar no botão CPF/CNPJ</w:t>
      </w:r>
    </w:p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28"/>
          <w:lang w:val="pt"/>
        </w:rPr>
      </w:pPr>
      <w:r>
        <w:rPr>
          <w:rFonts w:hint="default" w:ascii="Calibri" w:hAnsi="Calibri" w:eastAsia="Calibri"/>
          <w:color w:val="ED1C24"/>
          <w:sz w:val="28"/>
          <w:lang w:val="pt"/>
        </w:rPr>
        <w:t>4º - Info</w:t>
      </w:r>
      <w:bookmarkStart w:id="0" w:name="_GoBack"/>
      <w:bookmarkEnd w:id="0"/>
      <w:r>
        <w:rPr>
          <w:rFonts w:hint="default" w:ascii="Calibri" w:hAnsi="Calibri" w:eastAsia="Calibri"/>
          <w:color w:val="ED1C24"/>
          <w:sz w:val="28"/>
          <w:lang w:val="pt"/>
        </w:rPr>
        <w:t xml:space="preserve">rmar o CNPJ   </w:t>
      </w:r>
    </w:p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28"/>
          <w:lang w:val="pt"/>
        </w:rPr>
      </w:pPr>
      <w:r>
        <w:rPr>
          <w:rFonts w:hint="default" w:ascii="Calibri" w:hAnsi="Calibri" w:eastAsia="Calibri"/>
          <w:color w:val="ED1C24"/>
          <w:sz w:val="28"/>
          <w:lang w:val="pt"/>
        </w:rPr>
        <w:t xml:space="preserve">5º - Clicar em consultar </w:t>
      </w:r>
    </w:p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28"/>
          <w:lang w:val="pt"/>
        </w:rPr>
      </w:pPr>
      <w:r>
        <w:rPr>
          <w:rFonts w:hint="default" w:ascii="Calibri" w:hAnsi="Calibri" w:eastAsia="Calibri"/>
          <w:color w:val="ED1C24"/>
          <w:sz w:val="28"/>
          <w:lang w:val="pt"/>
        </w:rPr>
        <w:t xml:space="preserve">6º - Selecionar empresa desejada </w:t>
      </w:r>
    </w:p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28"/>
          <w:lang w:val="pt"/>
        </w:rPr>
      </w:pPr>
      <w:r>
        <w:rPr>
          <w:rFonts w:hint="default" w:ascii="Calibri" w:hAnsi="Calibri" w:eastAsia="Calibri"/>
          <w:color w:val="ED1C24"/>
          <w:sz w:val="28"/>
          <w:lang w:val="pt"/>
        </w:rPr>
        <w:t>7º - Irá retornar na tela anterior com o número da Inscrição selecionada</w:t>
      </w:r>
    </w:p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28"/>
          <w:lang w:val="pt"/>
        </w:rPr>
      </w:pPr>
      <w:r>
        <w:rPr>
          <w:rFonts w:hint="default" w:ascii="Calibri" w:hAnsi="Calibri" w:eastAsia="Calibri"/>
          <w:color w:val="ED1C24"/>
          <w:sz w:val="28"/>
          <w:lang w:val="pt"/>
        </w:rPr>
        <w:t>8º - Informe o Código de Segurança e clique no botão consultar.</w:t>
      </w:r>
    </w:p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28"/>
          <w:lang w:val="pt"/>
        </w:rPr>
      </w:pPr>
      <w:r>
        <w:rPr>
          <w:rFonts w:hint="default" w:ascii="Calibri" w:hAnsi="Calibri" w:eastAsia="Calibri"/>
          <w:color w:val="ED1C24"/>
          <w:sz w:val="28"/>
          <w:lang w:val="pt"/>
        </w:rPr>
        <w:t>9º - Irá aparecer o(s) débito(s) referente a inscrição selecionada.</w:t>
      </w:r>
    </w:p>
    <w:p>
      <w:pPr>
        <w:spacing w:beforeLines="0" w:afterLines="0"/>
        <w:jc w:val="left"/>
        <w:rPr>
          <w:rFonts w:hint="default" w:ascii="Calibri" w:hAnsi="Calibri" w:eastAsia="Calibri"/>
          <w:color w:val="ED1C24"/>
          <w:sz w:val="28"/>
          <w:lang w:val="pt"/>
        </w:rPr>
      </w:pPr>
      <w:r>
        <w:rPr>
          <w:rFonts w:hint="default" w:ascii="Calibri" w:hAnsi="Calibri" w:eastAsia="Calibri"/>
          <w:color w:val="ED1C24"/>
          <w:sz w:val="28"/>
          <w:lang w:val="pt"/>
        </w:rPr>
        <w:t>10º - Agora é só selecionar o(s) débito(s) e clicar no botão acima imprimir.</w:t>
      </w:r>
    </w:p>
    <w:p/>
    <w:p>
      <w:r>
        <w:drawing>
          <wp:inline distT="0" distB="0" distL="114300" distR="114300">
            <wp:extent cx="5477510" cy="2452370"/>
            <wp:effectExtent l="0" t="0" r="889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77510" cy="2593340"/>
            <wp:effectExtent l="0" t="0" r="8890" b="165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77510" cy="2105025"/>
            <wp:effectExtent l="0" t="0" r="889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77510" cy="2454275"/>
            <wp:effectExtent l="0" t="0" r="889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77510" cy="2919095"/>
            <wp:effectExtent l="0" t="0" r="8890" b="146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pt-BR"/>
        </w:rPr>
      </w:pPr>
      <w:r>
        <w:rPr>
          <w:rFonts w:hint="default"/>
          <w:lang w:val="pt-BR"/>
        </w:rPr>
        <w:t xml:space="preserve"> </w:t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50EA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uiPriority w:val="0"/>
    <w:pPr>
      <w:jc w:val="both"/>
    </w:pPr>
    <w:rPr>
      <w:rFonts w:eastAsia="SimSun"/>
      <w:kern w:val="2"/>
      <w:sz w:val="21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2020-03-26T16:31:00Z</dcterms:created>
  <dc:creator>Marcos</dc:creator>
  <cp:lastModifiedBy>Marcos</cp:lastModifiedBy>
  <dcterms:modified xsi:type="dcterms:W3CDTF">2020-03-26T16:52:11Z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1046-11.2.0.9232</vt:lpwstr>
  </property>
</Properties>
</file>